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9468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78FF8EE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AFqGlT3QAA&#10;AAgBAAAPAAAAAAAAAAAAAAAAAGUEAABkcnMvZG93bnJldi54bWxQSwUGAAAAAAQABADzAAAAbwUA&#10;AAAA&#10;" stroked="f">
                <v:textbox style="mso-fit-shape-to-text:t">
                  <w:txbxContent>
                    <w:p w14:paraId="44AABA0C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6140B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14:paraId="37D76834" w14:textId="67506B78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86407C">
        <w:rPr>
          <w:rFonts w:ascii="Times New Roman" w:eastAsia="Calibri" w:hAnsi="Times New Roman" w:cs="Times New Roman"/>
          <w:sz w:val="24"/>
          <w:szCs w:val="24"/>
          <w:lang w:eastAsia="pl-PL"/>
        </w:rPr>
        <w:t>dn.0</w:t>
      </w:r>
      <w:r w:rsidR="00CA04A3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7C64FF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86407C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="0086407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DC5628A" w14:textId="6AED2EF2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ZP.271.</w:t>
      </w:r>
      <w:r w:rsidR="0086407C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86407C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86407C">
        <w:rPr>
          <w:rFonts w:ascii="Times New Roman" w:eastAsia="Calibri" w:hAnsi="Times New Roman" w:cs="Times New Roman"/>
          <w:sz w:val="24"/>
          <w:szCs w:val="24"/>
          <w:lang w:eastAsia="pl-PL"/>
        </w:rPr>
        <w:t>DOC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14B1C60E" w14:textId="77777777" w:rsidR="00C05E91" w:rsidRPr="006E29D8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0307D0BF" w14:textId="77777777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0A82B5A3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2" w:name="_Hlk111024147"/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Modernizacja dróg dojazdowych do gruntów rolnych w gminie Fałków</w:t>
      </w:r>
      <w:bookmarkEnd w:id="2"/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1EFB6926" w14:textId="6B8AB395" w:rsidR="009A28E6" w:rsidRDefault="006E29D8" w:rsidP="00DC5135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3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odernizacja dr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óg dojazdowych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do 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gruntów rolnych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w gminie Fałków, </w:t>
      </w:r>
      <w:bookmarkStart w:id="4" w:name="_Hlk111024219"/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położonych:</w:t>
      </w:r>
    </w:p>
    <w:p w14:paraId="36D996A8" w14:textId="7E6307E6" w:rsidR="009A28E6" w:rsidRPr="009A28E6" w:rsidRDefault="00934DF9" w:rsidP="00410A2A">
      <w:pPr>
        <w:pStyle w:val="Akapitzlist"/>
        <w:numPr>
          <w:ilvl w:val="0"/>
          <w:numId w:val="32"/>
        </w:numPr>
      </w:pPr>
      <w:bookmarkStart w:id="5" w:name="_Hlk111023388"/>
      <w:bookmarkStart w:id="6" w:name="_Hlk145484260"/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nr geodezyjny </w:t>
      </w:r>
      <w:r w:rsidR="007C64FF">
        <w:rPr>
          <w:rFonts w:ascii="Times New Roman" w:hAnsi="Times New Roman"/>
          <w:color w:val="000000" w:themeColor="text1"/>
          <w:w w:val="105"/>
          <w:sz w:val="24"/>
          <w:szCs w:val="24"/>
        </w:rPr>
        <w:t>1</w:t>
      </w:r>
      <w:r w:rsidR="00970346">
        <w:rPr>
          <w:rFonts w:ascii="Times New Roman" w:hAnsi="Times New Roman"/>
          <w:color w:val="000000" w:themeColor="text1"/>
          <w:w w:val="105"/>
          <w:sz w:val="24"/>
          <w:szCs w:val="24"/>
        </w:rPr>
        <w:t>070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, obręb geodezyjny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7C64FF">
        <w:rPr>
          <w:rFonts w:ascii="Times New Roman" w:hAnsi="Times New Roman"/>
          <w:color w:val="000000" w:themeColor="text1"/>
          <w:w w:val="105"/>
          <w:sz w:val="24"/>
          <w:szCs w:val="24"/>
        </w:rPr>
        <w:t>S</w:t>
      </w:r>
      <w:r w:rsidR="00970346">
        <w:rPr>
          <w:rFonts w:ascii="Times New Roman" w:hAnsi="Times New Roman"/>
          <w:color w:val="000000" w:themeColor="text1"/>
          <w:w w:val="105"/>
          <w:sz w:val="24"/>
          <w:szCs w:val="24"/>
        </w:rPr>
        <w:t>tudzieniec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 w:rsidR="0097034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500 </w:t>
      </w:r>
      <w:proofErr w:type="spellStart"/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p w14:paraId="4739B119" w14:textId="353422AF" w:rsidR="009A28E6" w:rsidRPr="00970346" w:rsidRDefault="009A28E6" w:rsidP="00410A2A">
      <w:pPr>
        <w:pStyle w:val="Akapitzlist"/>
        <w:numPr>
          <w:ilvl w:val="0"/>
          <w:numId w:val="32"/>
        </w:numPr>
      </w:pPr>
      <w:bookmarkStart w:id="7" w:name="_Hlk111023483"/>
      <w:bookmarkEnd w:id="5"/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970346">
        <w:rPr>
          <w:rFonts w:ascii="Times New Roman" w:hAnsi="Times New Roman"/>
          <w:color w:val="000000" w:themeColor="text1"/>
          <w:w w:val="105"/>
          <w:sz w:val="24"/>
          <w:szCs w:val="24"/>
        </w:rPr>
        <w:t>695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970346">
        <w:rPr>
          <w:rFonts w:ascii="Times New Roman" w:hAnsi="Times New Roman"/>
          <w:color w:val="000000" w:themeColor="text1"/>
          <w:w w:val="105"/>
          <w:sz w:val="24"/>
          <w:szCs w:val="24"/>
        </w:rPr>
        <w:t>Starzechowice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 w:rsidR="0097034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350 </w:t>
      </w:r>
      <w:proofErr w:type="spellStart"/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</w:p>
    <w:p w14:paraId="67078768" w14:textId="17B3535E" w:rsidR="00970346" w:rsidRPr="009A28E6" w:rsidRDefault="00970346" w:rsidP="00410A2A">
      <w:pPr>
        <w:pStyle w:val="Akapitzlist"/>
        <w:numPr>
          <w:ilvl w:val="0"/>
          <w:numId w:val="32"/>
        </w:numPr>
      </w:pP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nr geodezyjny 1357, obręb geodezyjny </w:t>
      </w:r>
      <w:r w:rsidR="003F6A0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660B37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Wola Szkucka, gmina Fałków – o długości 405 </w:t>
      </w:r>
      <w:proofErr w:type="spellStart"/>
      <w:r w:rsidR="00660B37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660B37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 </w:t>
      </w:r>
      <w:proofErr w:type="spellStart"/>
      <w:r w:rsidR="00660B37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660B37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bookmarkEnd w:id="4"/>
    <w:bookmarkEnd w:id="6"/>
    <w:bookmarkEnd w:id="7"/>
    <w:p w14:paraId="75609C45" w14:textId="77777777" w:rsidR="00DF09C3" w:rsidRDefault="00DF09C3" w:rsidP="00DF09C3">
      <w:pPr>
        <w:pStyle w:val="Akapitzlist"/>
      </w:pPr>
    </w:p>
    <w:p w14:paraId="1EC20652" w14:textId="76CA2FDA" w:rsidR="00DC5135" w:rsidRPr="009749C6" w:rsidRDefault="00E4167A" w:rsidP="00DF09C3">
      <w:pPr>
        <w:rPr>
          <w:rFonts w:ascii="Times New Roman" w:eastAsia="Times New Roman" w:hAnsi="Times New Roman"/>
          <w:color w:val="000000" w:themeColor="text1"/>
          <w:w w:val="105"/>
          <w:sz w:val="24"/>
          <w:szCs w:val="24"/>
          <w:u w:val="single"/>
        </w:rPr>
      </w:pP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Modernizacja polega na </w:t>
      </w:r>
      <w:bookmarkStart w:id="8" w:name="_Hlk83279245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wykonaniu profilowania i zagęszczenia podłoża dr</w:t>
      </w:r>
      <w:r w:rsid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óg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 oraz wykonaniu warstwy z kruszywa tłuczonego o frakcji 0-31,5mm i grubości warstwy 10cm po zagęszczeniu</w:t>
      </w:r>
      <w:bookmarkEnd w:id="8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. Szczegółowy zakres robót budowlanych do wykonania znajduje się w przedmiarach.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  <w:u w:val="single"/>
        </w:rPr>
        <w:t xml:space="preserve">Przygotowany na podstawie przedmiarów kosztorys ofertowy, należy dostarczyć do zamawiającego przed podpisaniem umowy. </w:t>
      </w:r>
      <w:r w:rsidR="009749C6">
        <w:rPr>
          <w:rFonts w:ascii="Times New Roman" w:eastAsia="Times New Roman" w:hAnsi="Times New Roman"/>
          <w:color w:val="000000" w:themeColor="text1"/>
          <w:w w:val="105"/>
          <w:sz w:val="24"/>
          <w:szCs w:val="24"/>
          <w:u w:val="single"/>
        </w:rPr>
        <w:t xml:space="preserve">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Wyliczona cena jest ceną ryczałtową</w:t>
      </w:r>
    </w:p>
    <w:bookmarkEnd w:id="3"/>
    <w:p w14:paraId="70F4C7C5" w14:textId="77777777" w:rsid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65BC20AB" w14:textId="77777777" w:rsidR="00262CC8" w:rsidRDefault="00262CC8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17DED4F2" w14:textId="40570734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Główny przedmiot:</w:t>
      </w:r>
    </w:p>
    <w:p w14:paraId="5A9BFD30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45.23.31.40-2 – 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Roboty drogowe</w:t>
      </w:r>
    </w:p>
    <w:p w14:paraId="2D4CF9E6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Dodatkowe przedmioty:</w:t>
      </w:r>
    </w:p>
    <w:p w14:paraId="7D1BAFC3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>45.23.31.42-6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- Roboty w zakresie naprawy dróg</w:t>
      </w:r>
    </w:p>
    <w:p w14:paraId="0C95ACFC" w14:textId="77777777" w:rsidR="00C05E91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3F4F7A3A" w14:textId="77777777" w:rsidR="00421BFC" w:rsidRPr="006E29D8" w:rsidRDefault="00421BFC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1A88A195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B42341">
        <w:rPr>
          <w:rFonts w:ascii="Times New Roman" w:eastAsia="Calibri" w:hAnsi="Times New Roman" w:cs="Times New Roman"/>
          <w:sz w:val="24"/>
          <w:szCs w:val="24"/>
        </w:rPr>
        <w:t xml:space="preserve">1 miesiąca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0A397352" w14:textId="2E8CAE8F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4A7F8A2B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934DF9">
        <w:rPr>
          <w:rFonts w:ascii="Times New Roman" w:eastAsia="Calibri" w:hAnsi="Times New Roman" w:cs="Times New Roman"/>
          <w:sz w:val="24"/>
          <w:szCs w:val="24"/>
        </w:rPr>
        <w:t>12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9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10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2A9D9E07" w14:textId="06AB82BC" w:rsidR="00E20424" w:rsidRDefault="00E20424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32336" w14:textId="652AC24E" w:rsidR="00B42341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DF4FE" w14:textId="77777777" w:rsidR="00421BFC" w:rsidRDefault="00421BFC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BE048" w14:textId="77777777" w:rsidR="00421BFC" w:rsidRDefault="00421BFC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D158F" w14:textId="77777777" w:rsidR="00B42341" w:rsidRPr="001C3EE5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0CE6B22" w14:textId="68322B77" w:rsidR="00934DF9" w:rsidRPr="0069228B" w:rsidRDefault="00361AF7" w:rsidP="0069228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77777777" w:rsid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7AB1DAEE" w14:textId="2C567E87" w:rsidR="00421BFC" w:rsidRPr="00361AF7" w:rsidRDefault="00421BFC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/k9684bpfuk/</w:t>
      </w:r>
      <w:proofErr w:type="spellStart"/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SkrytkaESP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14:paraId="67CF108A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25236E7D" w:rsid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9749C6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16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421BFC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9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A93460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4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67452E67" w14:textId="77777777" w:rsidR="009749C6" w:rsidRPr="00361AF7" w:rsidRDefault="009749C6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</w:p>
    <w:p w14:paraId="303D68BB" w14:textId="77777777" w:rsidR="009749C6" w:rsidRPr="009749C6" w:rsidRDefault="009749C6" w:rsidP="009749C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49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Oferty mogą być złożone jako skany podpisanych tradycyjnie dokumentów lub podpisane elektronicznie dokumenty.</w:t>
      </w:r>
    </w:p>
    <w:p w14:paraId="01B7AB0F" w14:textId="3EE797F7" w:rsidR="00361AF7" w:rsidRPr="009749C6" w:rsidRDefault="009749C6" w:rsidP="009749C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 w:cs="Times New Roman"/>
          <w:bCs/>
          <w:spacing w:val="-13"/>
          <w:sz w:val="24"/>
          <w:szCs w:val="24"/>
        </w:rPr>
      </w:pPr>
      <w:r w:rsidRPr="009749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Oferty złożone po terminie nie będą rozpatrywane.</w:t>
      </w: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061CB439" w14:textId="748E87E6" w:rsidR="00C05E91" w:rsidRDefault="009749C6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9C6">
        <w:rPr>
          <w:rFonts w:ascii="Times New Roman" w:eastAsia="Calibri" w:hAnsi="Times New Roman" w:cs="Times New Roman"/>
          <w:sz w:val="24"/>
          <w:szCs w:val="24"/>
        </w:rPr>
        <w:t xml:space="preserve">Wojciech Domański, </w:t>
      </w:r>
      <w:proofErr w:type="spellStart"/>
      <w:r w:rsidRPr="009749C6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9749C6">
        <w:rPr>
          <w:rFonts w:ascii="Times New Roman" w:eastAsia="Calibri" w:hAnsi="Times New Roman" w:cs="Times New Roman"/>
          <w:sz w:val="24"/>
          <w:szCs w:val="24"/>
        </w:rPr>
        <w:t>: 447873535, w.domanski@falkow.pl</w:t>
      </w:r>
    </w:p>
    <w:p w14:paraId="0773D751" w14:textId="77777777" w:rsidR="00421BFC" w:rsidRDefault="00421BFC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4E5E11" w14:textId="77777777" w:rsidR="00421BFC" w:rsidRPr="006E29D8" w:rsidRDefault="00421BFC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8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AAC53" w14:textId="485BFA3C" w:rsidR="009749C6" w:rsidRDefault="00E20424" w:rsidP="009749C6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</w:p>
    <w:p w14:paraId="2F71CE16" w14:textId="1DCC8036" w:rsidR="00E20424" w:rsidRPr="006E29D8" w:rsidRDefault="009749C6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21BFC">
        <w:rPr>
          <w:rFonts w:ascii="Times New Roman" w:eastAsia="Calibri" w:hAnsi="Times New Roman" w:cs="Times New Roman"/>
          <w:b/>
          <w:sz w:val="24"/>
          <w:szCs w:val="24"/>
        </w:rPr>
        <w:t>Wójt Gminy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Fałków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55BC9DED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11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r w:rsidR="000E65C3" w:rsidRPr="004A0393">
        <w:rPr>
          <w:rFonts w:ascii="Times New Roman" w:hAnsi="Times New Roman"/>
          <w:b/>
          <w:sz w:val="24"/>
          <w:szCs w:val="24"/>
        </w:rPr>
        <w:t>Modernizacja dróg dojazdowych do gruntów rolnych w gminie Fałków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” </w:t>
      </w:r>
      <w:bookmarkEnd w:id="11"/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481B42B1" w14:textId="7FC5B29A" w:rsidR="000E65C3" w:rsidRPr="000E65C3" w:rsidRDefault="000E65C3" w:rsidP="00410A2A">
      <w:pPr>
        <w:pStyle w:val="Akapitzlist"/>
        <w:numPr>
          <w:ilvl w:val="0"/>
          <w:numId w:val="33"/>
        </w:numPr>
        <w:ind w:left="142" w:firstLine="0"/>
        <w:rPr>
          <w:b/>
          <w:bCs/>
        </w:rPr>
      </w:pPr>
      <w:bookmarkStart w:id="12" w:name="_Hlk111024371"/>
      <w:bookmarkStart w:id="13" w:name="_Hlk111024824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</w:t>
      </w:r>
      <w:bookmarkEnd w:id="12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położonej </w:t>
      </w: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bookmarkStart w:id="14" w:name="_Hlk111024332"/>
      <w:r w:rsidR="00BB3D82">
        <w:rPr>
          <w:rFonts w:ascii="Times New Roman" w:hAnsi="Times New Roman"/>
          <w:color w:val="000000" w:themeColor="text1"/>
          <w:w w:val="105"/>
          <w:sz w:val="24"/>
          <w:szCs w:val="24"/>
        </w:rPr>
        <w:t>1070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, obręb geodezyjny S</w:t>
      </w:r>
      <w:r w:rsidR="00BB3D82">
        <w:rPr>
          <w:rFonts w:ascii="Times New Roman" w:hAnsi="Times New Roman"/>
          <w:color w:val="000000" w:themeColor="text1"/>
          <w:w w:val="105"/>
          <w:sz w:val="24"/>
          <w:szCs w:val="24"/>
        </w:rPr>
        <w:t>tudzieniec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BB3D82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500 </w:t>
      </w:r>
      <w:proofErr w:type="spellStart"/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</w:t>
      </w:r>
      <w:r w:rsidR="00A93460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 xml:space="preserve">        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 xml:space="preserve"> kwotę ………….. zł netto</w:t>
      </w:r>
      <w:bookmarkEnd w:id="14"/>
    </w:p>
    <w:p w14:paraId="58DA6A9F" w14:textId="0A5E105D" w:rsidR="000E65C3" w:rsidRPr="00BB3D82" w:rsidRDefault="000E65C3" w:rsidP="00410A2A">
      <w:pPr>
        <w:pStyle w:val="Akapitzlist"/>
        <w:numPr>
          <w:ilvl w:val="0"/>
          <w:numId w:val="33"/>
        </w:numPr>
        <w:ind w:left="142" w:firstLine="0"/>
      </w:pP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położonej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BB3D82">
        <w:rPr>
          <w:rFonts w:ascii="Times New Roman" w:hAnsi="Times New Roman"/>
          <w:color w:val="000000" w:themeColor="text1"/>
          <w:w w:val="105"/>
          <w:sz w:val="24"/>
          <w:szCs w:val="24"/>
        </w:rPr>
        <w:t>695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 </w:t>
      </w:r>
      <w:r w:rsidR="00BB3D82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Starzechowice 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BB3D82">
        <w:rPr>
          <w:rFonts w:ascii="Times New Roman" w:hAnsi="Times New Roman"/>
          <w:color w:val="000000" w:themeColor="text1"/>
          <w:w w:val="105"/>
          <w:sz w:val="24"/>
          <w:szCs w:val="24"/>
        </w:rPr>
        <w:t>350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</w:p>
    <w:p w14:paraId="70EADD1E" w14:textId="40F68AD0" w:rsidR="00BB3D82" w:rsidRPr="009A28E6" w:rsidRDefault="00BB3D82" w:rsidP="00410A2A">
      <w:pPr>
        <w:pStyle w:val="Akapitzlist"/>
        <w:numPr>
          <w:ilvl w:val="0"/>
          <w:numId w:val="33"/>
        </w:numPr>
        <w:ind w:left="142" w:firstLine="0"/>
      </w:pP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położonej na nieruchomości nr geodezyjny 1357, obręb geodezyjny Wola Szkucka, gmina Fałków – o długości 405 </w:t>
      </w:r>
      <w:proofErr w:type="spellStart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</w:t>
      </w:r>
      <w:r w:rsidRPr="00BB3D82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</w:t>
      </w:r>
      <w:r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 xml:space="preserve">                                  </w:t>
      </w:r>
      <w:r w:rsidRPr="00BB3D82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 xml:space="preserve"> kwotę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Pr="00BB3D82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……………..zł netto</w:t>
      </w:r>
    </w:p>
    <w:bookmarkEnd w:id="13"/>
    <w:p w14:paraId="34056EA5" w14:textId="6343B405" w:rsidR="000E65C3" w:rsidRPr="0069228B" w:rsidRDefault="000E65C3" w:rsidP="00692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 xml:space="preserve">Łączna cena ofertowa netto……………….,zł </w:t>
      </w:r>
      <w:proofErr w:type="spellStart"/>
      <w:r w:rsidRPr="000E65C3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0E65C3">
        <w:rPr>
          <w:rFonts w:ascii="Times New Roman" w:hAnsi="Times New Roman" w:cs="Times New Roman"/>
          <w:sz w:val="28"/>
          <w:szCs w:val="28"/>
        </w:rPr>
        <w:t xml:space="preserve"> brutto………………………..zł (słownie brutto)…………………………………</w:t>
      </w:r>
    </w:p>
    <w:p w14:paraId="474795EF" w14:textId="39606BBB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0E65C3" w:rsidRPr="004A0393">
        <w:rPr>
          <w:rFonts w:ascii="Times New Roman" w:hAnsi="Times New Roman"/>
          <w:sz w:val="24"/>
          <w:szCs w:val="24"/>
        </w:rPr>
        <w:t>1 miesiąca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4C68D32F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>- 12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31BCFCF1" w:rsidR="00F55087" w:rsidRPr="0069228B" w:rsidRDefault="00F55087" w:rsidP="0069228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="006922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226E7D8F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„Modernizacja dróg dojazdowych do gruntów rolnych w gminie Fałków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84C2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8E710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7C254A64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5" w:name="_Hlk111024767"/>
      <w:r w:rsidR="004A0393" w:rsidRPr="004A0393">
        <w:rPr>
          <w:rFonts w:ascii="Times New Roman" w:hAnsi="Times New Roman"/>
          <w:b/>
          <w:sz w:val="24"/>
          <w:szCs w:val="24"/>
        </w:rPr>
        <w:t>„Modernizacja dróg dojazdowych do gruntów rolnych w gminie Fałków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  <w:bookmarkEnd w:id="15"/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367B814C" w14:textId="6A9CD304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A0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BC370A2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23C4CE3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2B6A6E75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przy kontrasygnacie Skarbnika Gminy – Pani Anny </w:t>
      </w:r>
      <w:proofErr w:type="spellStart"/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Wajnberger</w:t>
      </w:r>
      <w:proofErr w:type="spellEnd"/>
    </w:p>
    <w:p w14:paraId="2D1C405E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2FDE2307" w14:textId="7777777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77777777" w:rsidR="00AE734D" w:rsidRPr="00091A13" w:rsidRDefault="00AE734D" w:rsidP="00410A2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7A9A1CA4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251">
        <w:rPr>
          <w:rFonts w:ascii="Times New Roman" w:hAnsi="Times New Roman" w:cs="Times New Roman"/>
          <w:sz w:val="24"/>
          <w:szCs w:val="24"/>
        </w:rPr>
        <w:t xml:space="preserve">w rozumieniu ustawy z dnia 7 lipca 1994 r. Prawo budowlane (Dz. U. z  2019 r. poz. 1186 ze zm.)w ramach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zadania inwestycyjnego 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„Modernizacja dróg dojazdowych do gruntów rolnych w gminie Fałków”</w:t>
      </w:r>
    </w:p>
    <w:p w14:paraId="6D25ECE5" w14:textId="5FAA1FE5" w:rsidR="00E4167A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W ramach zadania zostan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ie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wykonane 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>profilowani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i zagęszczeni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podłoża oraz wykonan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ie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warstwy z kruszywa tłuczonego o frakcji 0-31,5mm i grubości warstwy 10cm po zagęszczeniu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  <w:lang w:bidi="en-US"/>
        </w:rPr>
        <w:t xml:space="preserve">na drogach </w:t>
      </w:r>
      <w:r w:rsidR="00421BFC">
        <w:rPr>
          <w:rFonts w:ascii="Times New Roman" w:hAnsi="Times New Roman" w:cs="Times New Roman"/>
          <w:sz w:val="24"/>
          <w:szCs w:val="24"/>
          <w:lang w:bidi="en-US"/>
        </w:rPr>
        <w:t>położonych</w:t>
      </w:r>
      <w:r w:rsidR="00D95172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14:paraId="07F21172" w14:textId="307E0193" w:rsidR="00421BFC" w:rsidRPr="00421BFC" w:rsidRDefault="00421BFC" w:rsidP="00421BFC">
      <w:pPr>
        <w:pStyle w:val="Akapitzlist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color w:val="000000" w:themeColor="text1"/>
          <w:w w:val="105"/>
          <w:sz w:val="24"/>
          <w:szCs w:val="24"/>
        </w:rPr>
      </w:pP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>1070</w:t>
      </w: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, obręb geodezyjny S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>tudzieniec</w:t>
      </w: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>500</w:t>
      </w:r>
      <w:r w:rsid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</w:t>
      </w:r>
    </w:p>
    <w:p w14:paraId="294EFB3D" w14:textId="77777777" w:rsidR="000221DC" w:rsidRDefault="00421BFC" w:rsidP="00421BFC">
      <w:pPr>
        <w:pStyle w:val="Akapitzlist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color w:val="000000" w:themeColor="text1"/>
          <w:w w:val="105"/>
          <w:sz w:val="24"/>
          <w:szCs w:val="24"/>
        </w:rPr>
      </w:pPr>
      <w:bookmarkStart w:id="16" w:name="_Hlk175916894"/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0221DC">
        <w:rPr>
          <w:rFonts w:ascii="Times New Roman" w:hAnsi="Times New Roman"/>
          <w:color w:val="000000" w:themeColor="text1"/>
          <w:w w:val="105"/>
          <w:sz w:val="24"/>
          <w:szCs w:val="24"/>
        </w:rPr>
        <w:t>695</w:t>
      </w: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 </w:t>
      </w:r>
      <w:r w:rsidR="000221DC">
        <w:rPr>
          <w:rFonts w:ascii="Times New Roman" w:hAnsi="Times New Roman"/>
          <w:color w:val="000000" w:themeColor="text1"/>
          <w:w w:val="105"/>
          <w:sz w:val="24"/>
          <w:szCs w:val="24"/>
        </w:rPr>
        <w:t>Starzechowice</w:t>
      </w: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350 </w:t>
      </w:r>
      <w:proofErr w:type="spellStart"/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</w:t>
      </w:r>
    </w:p>
    <w:bookmarkEnd w:id="16"/>
    <w:p w14:paraId="03F9CFBF" w14:textId="2E86288D" w:rsidR="000221DC" w:rsidRPr="000221DC" w:rsidRDefault="00421BFC" w:rsidP="000221DC">
      <w:pPr>
        <w:pStyle w:val="Akapitzlist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color w:val="000000" w:themeColor="text1"/>
          <w:w w:val="105"/>
          <w:sz w:val="24"/>
          <w:szCs w:val="24"/>
        </w:rPr>
      </w:pP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0221DC" w:rsidRP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0221DC">
        <w:rPr>
          <w:rFonts w:ascii="Times New Roman" w:hAnsi="Times New Roman"/>
          <w:color w:val="000000" w:themeColor="text1"/>
          <w:w w:val="105"/>
          <w:sz w:val="24"/>
          <w:szCs w:val="24"/>
        </w:rPr>
        <w:t>1357</w:t>
      </w:r>
      <w:r w:rsidR="000221DC" w:rsidRP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 </w:t>
      </w:r>
      <w:r w:rsid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Wola Szkucka </w:t>
      </w:r>
      <w:r w:rsidR="000221DC" w:rsidRP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405 </w:t>
      </w:r>
      <w:proofErr w:type="spellStart"/>
      <w:r w:rsidR="000221DC" w:rsidRPr="000221DC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0221DC" w:rsidRPr="000221D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</w:t>
      </w: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74B19F10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F9" w:rsidRPr="00934DF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</w:rPr>
        <w:t>1 miesiąca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ustalają, że obowiązującą ich formą wynagrodzenia zgodnie wybraną ofertą Wykonawcy, jest wynagrodzenie w formie ryczałtowej.</w:t>
      </w:r>
    </w:p>
    <w:p w14:paraId="6C110A1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Wysokość wynagrodzenia ustalona w oparciu o kosztorys uproszczony ofertowy stanowiący integralną część umowy wynosi</w:t>
      </w:r>
      <w:r w:rsidRPr="005460E9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067091E4" w:rsidR="00E4167A" w:rsidRDefault="00E4167A" w:rsidP="00934DF9">
      <w:pPr>
        <w:pStyle w:val="NormalnyWeb"/>
        <w:jc w:val="both"/>
      </w:pPr>
      <w:r>
        <w:t xml:space="preserve">brutto: </w:t>
      </w:r>
      <w:r w:rsidR="00934DF9">
        <w:t>………………………….</w:t>
      </w:r>
      <w:r w:rsidR="00D95172">
        <w:t xml:space="preserve"> </w:t>
      </w:r>
      <w:r w:rsidR="00934DF9">
        <w:t>wraz z podatkiem Vat</w:t>
      </w:r>
      <w:r w:rsidR="00D95172">
        <w:t xml:space="preserve">, </w:t>
      </w:r>
      <w:r>
        <w:t>słownie złotych</w:t>
      </w:r>
      <w:r w:rsidR="00934DF9">
        <w:t xml:space="preserve"> brutto</w:t>
      </w:r>
      <w:r>
        <w:t>:</w:t>
      </w:r>
      <w:r w:rsidR="00934DF9">
        <w:t>………………</w:t>
      </w:r>
    </w:p>
    <w:p w14:paraId="73BB57DF" w14:textId="484B6377" w:rsidR="00D95172" w:rsidRDefault="00D95172" w:rsidP="00934DF9">
      <w:pPr>
        <w:pStyle w:val="NormalnyWeb"/>
        <w:jc w:val="both"/>
      </w:pPr>
      <w:r>
        <w:t>w tym:</w:t>
      </w:r>
    </w:p>
    <w:p w14:paraId="54E420F8" w14:textId="52E0B9EF" w:rsidR="00421BFC" w:rsidRPr="00421BFC" w:rsidRDefault="00D95172" w:rsidP="00421BFC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w w:val="105"/>
          <w:sz w:val="24"/>
          <w:szCs w:val="24"/>
        </w:rPr>
      </w:pPr>
      <w:r w:rsidRPr="00D95172">
        <w:rPr>
          <w:rFonts w:ascii="Times New Roman" w:hAnsi="Times New Roman"/>
          <w:color w:val="000000" w:themeColor="text1"/>
          <w:w w:val="105"/>
          <w:sz w:val="24"/>
          <w:szCs w:val="24"/>
        </w:rPr>
        <w:t>modernizacja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drogi położonej na nieruchomości  nr geodezyjny 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>1070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, obręb geodezyjny S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>tudzieniec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500 </w:t>
      </w:r>
      <w:proofErr w:type="spellStart"/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 za kwotę ………….. zł netto</w:t>
      </w:r>
    </w:p>
    <w:p w14:paraId="4ED1AF3F" w14:textId="6EA22DA1" w:rsidR="00421BFC" w:rsidRDefault="00421BFC" w:rsidP="00421BFC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w w:val="105"/>
          <w:sz w:val="24"/>
          <w:szCs w:val="24"/>
        </w:rPr>
      </w:pP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położonej na nieruchomości  nr geodezyjny 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>695</w:t>
      </w: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 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>Starzechowice</w:t>
      </w:r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A93460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350 </w:t>
      </w:r>
      <w:proofErr w:type="spellStart"/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 za kwotę ………….. zł netto</w:t>
      </w:r>
    </w:p>
    <w:p w14:paraId="221B3947" w14:textId="017CDB9F" w:rsidR="00A93460" w:rsidRPr="00421BFC" w:rsidRDefault="00A93460" w:rsidP="00421BFC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położonej na nieruchomości nr geodezyjny 1357, obręb geodezyjny Wola Szkucka, gmina Fałków  - o długości 405 </w:t>
      </w:r>
      <w:proofErr w:type="spellStart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 m.                                                                                           za kwotę …………….zł netto</w:t>
      </w:r>
    </w:p>
    <w:p w14:paraId="1F6728B6" w14:textId="594E32F0" w:rsidR="00E4167A" w:rsidRPr="00421BFC" w:rsidRDefault="00E4167A" w:rsidP="00421BF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Ilekroć w umowie jest mowa o wynagrodzeniu należy przez to rozumieć</w:t>
      </w:r>
      <w:r w:rsidR="00421BFC"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 xml:space="preserve"> </w:t>
      </w: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wynagrodzenie brutto określone w ust. 2.</w:t>
      </w:r>
    </w:p>
    <w:p w14:paraId="5391833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Wynagrodzenie za roboty budowlane obejmuje wszystkie koszty nie</w:t>
      </w:r>
      <w:r>
        <w:rPr>
          <w:rFonts w:ascii="Times New Roman" w:hAnsi="Times New Roman" w:cs="Times New Roman"/>
          <w:sz w:val="24"/>
          <w:szCs w:val="24"/>
        </w:rPr>
        <w:t xml:space="preserve">zbędne do wykonania przedmiotu </w:t>
      </w:r>
      <w:r w:rsidRPr="005460E9">
        <w:rPr>
          <w:rFonts w:ascii="Times New Roman" w:hAnsi="Times New Roman" w:cs="Times New Roman"/>
          <w:sz w:val="24"/>
          <w:szCs w:val="24"/>
        </w:rPr>
        <w:t xml:space="preserve">umowy w szczególności: 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Rozliczenie Wykonawcy za roboty będzie się odbywało na podstawie faktury końcowej.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12A23EF" w14:textId="77777777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78B18CD2" w14:textId="46FCF270" w:rsidR="002C4720" w:rsidRPr="002C4720" w:rsidRDefault="000144CA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 w:rsidRPr="002C4720">
        <w:rPr>
          <w:rFonts w:ascii="Times New Roman" w:hAnsi="Times New Roman" w:cs="Times New Roman"/>
          <w:sz w:val="24"/>
          <w:szCs w:val="24"/>
        </w:rPr>
        <w:t>Odbiorca: Gmina Fałków, ul. Zamkowa 1A, 26-260 Fałków, NIP : 658-187-20-63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>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78FC3" w14:textId="77777777" w:rsidR="00E4167A" w:rsidRPr="005460E9" w:rsidRDefault="00E4167A" w:rsidP="00E4167A">
      <w:pPr>
        <w:pStyle w:val="Tekstpodstawowy31"/>
        <w:tabs>
          <w:tab w:val="left" w:pos="284"/>
          <w:tab w:val="left" w:pos="426"/>
        </w:tabs>
        <w:spacing w:before="0"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2B4459B9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przekazanie Wykonawcy terenu robót, dokumentacji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projektowej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-przedmiarów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;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2AFAEE99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pełną odpowiedzialność za właściwe wykonanie robót, zapewnienie BHP i warunków bezpieczeństwa oraz metody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organizacyjno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– technologiczne stosowane na terenie prowadzenia robót.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F065F31" w14:textId="427EC69F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1496AA37" w14:textId="77777777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1F834DE5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12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lastRenderedPageBreak/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1006B14" w14:textId="0B50041D" w:rsidR="00E4167A" w:rsidRDefault="00E4167A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17BA8FAC" w14:textId="77777777" w:rsidR="006D5804" w:rsidRDefault="006D5804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4A5773C6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3FC3799F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dokumentacja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projektowa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ofertow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262F27C1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55D70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3649C137" w:rsidR="00E4167A" w:rsidRDefault="00E4167A" w:rsidP="00421BFC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WYKONAWCA: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                                                    </w:t>
      </w:r>
      <w:r w:rsidR="00421BFC" w:rsidRP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ZAMAWIAJĄCY: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24D9EEF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C05E91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A12A" w14:textId="77777777" w:rsidR="000152F0" w:rsidRDefault="000152F0" w:rsidP="00E20424">
      <w:pPr>
        <w:spacing w:after="0" w:line="240" w:lineRule="auto"/>
      </w:pPr>
      <w:r>
        <w:separator/>
      </w:r>
    </w:p>
  </w:endnote>
  <w:endnote w:type="continuationSeparator" w:id="0">
    <w:p w14:paraId="32218EE9" w14:textId="77777777" w:rsidR="000152F0" w:rsidRDefault="000152F0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56AC" w14:textId="77777777" w:rsidR="000152F0" w:rsidRDefault="000152F0" w:rsidP="00E20424">
      <w:pPr>
        <w:spacing w:after="0" w:line="240" w:lineRule="auto"/>
      </w:pPr>
      <w:r>
        <w:separator/>
      </w:r>
    </w:p>
  </w:footnote>
  <w:footnote w:type="continuationSeparator" w:id="0">
    <w:p w14:paraId="56323F2A" w14:textId="77777777" w:rsidR="000152F0" w:rsidRDefault="000152F0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1B5B3D"/>
    <w:multiLevelType w:val="hybridMultilevel"/>
    <w:tmpl w:val="FAE262D2"/>
    <w:lvl w:ilvl="0" w:tplc="C1F2F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2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34A96"/>
    <w:multiLevelType w:val="hybridMultilevel"/>
    <w:tmpl w:val="FAE262D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6137066">
    <w:abstractNumId w:val="31"/>
  </w:num>
  <w:num w:numId="2" w16cid:durableId="1673752902">
    <w:abstractNumId w:val="34"/>
  </w:num>
  <w:num w:numId="3" w16cid:durableId="2070230127">
    <w:abstractNumId w:val="22"/>
  </w:num>
  <w:num w:numId="4" w16cid:durableId="260070400">
    <w:abstractNumId w:val="11"/>
  </w:num>
  <w:num w:numId="5" w16cid:durableId="2131195205">
    <w:abstractNumId w:val="8"/>
  </w:num>
  <w:num w:numId="6" w16cid:durableId="297079485">
    <w:abstractNumId w:val="13"/>
  </w:num>
  <w:num w:numId="7" w16cid:durableId="1326666077">
    <w:abstractNumId w:val="7"/>
  </w:num>
  <w:num w:numId="8" w16cid:durableId="106704840">
    <w:abstractNumId w:val="18"/>
  </w:num>
  <w:num w:numId="9" w16cid:durableId="366412103">
    <w:abstractNumId w:val="5"/>
  </w:num>
  <w:num w:numId="10" w16cid:durableId="1835948207">
    <w:abstractNumId w:val="25"/>
  </w:num>
  <w:num w:numId="11" w16cid:durableId="791439283">
    <w:abstractNumId w:val="16"/>
  </w:num>
  <w:num w:numId="12" w16cid:durableId="491339767">
    <w:abstractNumId w:val="21"/>
  </w:num>
  <w:num w:numId="13" w16cid:durableId="1076828541">
    <w:abstractNumId w:val="23"/>
  </w:num>
  <w:num w:numId="14" w16cid:durableId="582110911">
    <w:abstractNumId w:val="19"/>
  </w:num>
  <w:num w:numId="15" w16cid:durableId="217323177">
    <w:abstractNumId w:val="38"/>
  </w:num>
  <w:num w:numId="16" w16cid:durableId="1181548944">
    <w:abstractNumId w:val="36"/>
  </w:num>
  <w:num w:numId="17" w16cid:durableId="1759716187">
    <w:abstractNumId w:val="10"/>
  </w:num>
  <w:num w:numId="18" w16cid:durableId="495536439">
    <w:abstractNumId w:val="0"/>
  </w:num>
  <w:num w:numId="19" w16cid:durableId="1828327056">
    <w:abstractNumId w:val="1"/>
  </w:num>
  <w:num w:numId="20" w16cid:durableId="863979815">
    <w:abstractNumId w:val="2"/>
  </w:num>
  <w:num w:numId="21" w16cid:durableId="1427925710">
    <w:abstractNumId w:val="4"/>
  </w:num>
  <w:num w:numId="22" w16cid:durableId="707682848">
    <w:abstractNumId w:val="6"/>
  </w:num>
  <w:num w:numId="23" w16cid:durableId="1691568594">
    <w:abstractNumId w:val="24"/>
  </w:num>
  <w:num w:numId="24" w16cid:durableId="1471707665">
    <w:abstractNumId w:val="28"/>
  </w:num>
  <w:num w:numId="25" w16cid:durableId="1114209065">
    <w:abstractNumId w:val="33"/>
  </w:num>
  <w:num w:numId="26" w16cid:durableId="1364941383">
    <w:abstractNumId w:val="15"/>
  </w:num>
  <w:num w:numId="27" w16cid:durableId="582498019">
    <w:abstractNumId w:val="37"/>
  </w:num>
  <w:num w:numId="28" w16cid:durableId="1267074761">
    <w:abstractNumId w:val="26"/>
  </w:num>
  <w:num w:numId="29" w16cid:durableId="1642036811">
    <w:abstractNumId w:val="27"/>
  </w:num>
  <w:num w:numId="30" w16cid:durableId="1035623035">
    <w:abstractNumId w:val="12"/>
  </w:num>
  <w:num w:numId="31" w16cid:durableId="71241191">
    <w:abstractNumId w:val="14"/>
  </w:num>
  <w:num w:numId="32" w16cid:durableId="2130852198">
    <w:abstractNumId w:val="9"/>
  </w:num>
  <w:num w:numId="33" w16cid:durableId="549614390">
    <w:abstractNumId w:val="32"/>
  </w:num>
  <w:num w:numId="34" w16cid:durableId="1810440632">
    <w:abstractNumId w:val="29"/>
  </w:num>
  <w:num w:numId="35" w16cid:durableId="1489131504">
    <w:abstractNumId w:val="17"/>
  </w:num>
  <w:num w:numId="36" w16cid:durableId="1622490752">
    <w:abstractNumId w:val="30"/>
  </w:num>
  <w:num w:numId="37" w16cid:durableId="1733305925">
    <w:abstractNumId w:val="20"/>
  </w:num>
  <w:num w:numId="38" w16cid:durableId="529227749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152F0"/>
    <w:rsid w:val="000221DC"/>
    <w:rsid w:val="0006741A"/>
    <w:rsid w:val="000E0A2D"/>
    <w:rsid w:val="000E1406"/>
    <w:rsid w:val="000E65C3"/>
    <w:rsid w:val="001C3EE5"/>
    <w:rsid w:val="00262CC8"/>
    <w:rsid w:val="002C4720"/>
    <w:rsid w:val="0033139B"/>
    <w:rsid w:val="00361AF7"/>
    <w:rsid w:val="003C37EE"/>
    <w:rsid w:val="003F6A06"/>
    <w:rsid w:val="0040280F"/>
    <w:rsid w:val="00410A2A"/>
    <w:rsid w:val="00421BFC"/>
    <w:rsid w:val="004A0393"/>
    <w:rsid w:val="00525E14"/>
    <w:rsid w:val="005569B5"/>
    <w:rsid w:val="00562C2B"/>
    <w:rsid w:val="005C5583"/>
    <w:rsid w:val="006560D8"/>
    <w:rsid w:val="00660B37"/>
    <w:rsid w:val="0069228B"/>
    <w:rsid w:val="006C3F23"/>
    <w:rsid w:val="006D5804"/>
    <w:rsid w:val="006E29D8"/>
    <w:rsid w:val="007C64FF"/>
    <w:rsid w:val="007C6A62"/>
    <w:rsid w:val="0086407C"/>
    <w:rsid w:val="0088011A"/>
    <w:rsid w:val="00895684"/>
    <w:rsid w:val="008C1E4D"/>
    <w:rsid w:val="008D235B"/>
    <w:rsid w:val="00934DF9"/>
    <w:rsid w:val="00970346"/>
    <w:rsid w:val="009749C6"/>
    <w:rsid w:val="009A28E6"/>
    <w:rsid w:val="009D7828"/>
    <w:rsid w:val="00A93460"/>
    <w:rsid w:val="00AA645F"/>
    <w:rsid w:val="00AC4FF8"/>
    <w:rsid w:val="00AE734D"/>
    <w:rsid w:val="00B42341"/>
    <w:rsid w:val="00BB3D82"/>
    <w:rsid w:val="00C05E91"/>
    <w:rsid w:val="00CA04A3"/>
    <w:rsid w:val="00D15A87"/>
    <w:rsid w:val="00D17B0F"/>
    <w:rsid w:val="00D95172"/>
    <w:rsid w:val="00DA56E5"/>
    <w:rsid w:val="00DC5135"/>
    <w:rsid w:val="00DF09C3"/>
    <w:rsid w:val="00E20424"/>
    <w:rsid w:val="00E4167A"/>
    <w:rsid w:val="00E806C4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FFB6-723E-441A-B2DF-562C5BB7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3866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4</cp:revision>
  <cp:lastPrinted>2021-07-29T19:14:00Z</cp:lastPrinted>
  <dcterms:created xsi:type="dcterms:W3CDTF">2024-08-30T11:34:00Z</dcterms:created>
  <dcterms:modified xsi:type="dcterms:W3CDTF">2024-09-06T11:20:00Z</dcterms:modified>
</cp:coreProperties>
</file>